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C23" w:rsidRPr="0018431D" w:rsidRDefault="00326C23" w:rsidP="0018431D">
      <w:pPr>
        <w:spacing w:line="480" w:lineRule="auto"/>
        <w:jc w:val="center"/>
        <w:rPr>
          <w:rFonts w:ascii="Times New Roman" w:hAnsi="Times New Roman" w:cs="Times New Roman"/>
          <w:sz w:val="24"/>
          <w:szCs w:val="24"/>
        </w:rPr>
      </w:pPr>
    </w:p>
    <w:p w:rsidR="00326C23" w:rsidRPr="0018431D" w:rsidRDefault="00326C23" w:rsidP="0018431D">
      <w:pPr>
        <w:spacing w:line="480" w:lineRule="auto"/>
        <w:jc w:val="center"/>
        <w:rPr>
          <w:rFonts w:ascii="Times New Roman" w:hAnsi="Times New Roman" w:cs="Times New Roman"/>
          <w:sz w:val="24"/>
          <w:szCs w:val="24"/>
        </w:rPr>
      </w:pPr>
    </w:p>
    <w:p w:rsidR="00326C23" w:rsidRPr="0018431D" w:rsidRDefault="00326C23" w:rsidP="0018431D">
      <w:pPr>
        <w:spacing w:line="480" w:lineRule="auto"/>
        <w:jc w:val="center"/>
        <w:rPr>
          <w:rFonts w:ascii="Times New Roman" w:hAnsi="Times New Roman" w:cs="Times New Roman"/>
          <w:sz w:val="24"/>
          <w:szCs w:val="24"/>
        </w:rPr>
      </w:pPr>
    </w:p>
    <w:p w:rsidR="00326C23" w:rsidRPr="0018431D" w:rsidRDefault="00326C23" w:rsidP="0018431D">
      <w:pPr>
        <w:spacing w:line="480" w:lineRule="auto"/>
        <w:jc w:val="center"/>
        <w:rPr>
          <w:rFonts w:ascii="Times New Roman" w:hAnsi="Times New Roman" w:cs="Times New Roman"/>
          <w:sz w:val="24"/>
          <w:szCs w:val="24"/>
        </w:rPr>
      </w:pPr>
    </w:p>
    <w:p w:rsidR="00326C23" w:rsidRPr="0018431D" w:rsidRDefault="00326C23" w:rsidP="0018431D">
      <w:pPr>
        <w:spacing w:line="480" w:lineRule="auto"/>
        <w:jc w:val="center"/>
        <w:rPr>
          <w:rFonts w:ascii="Times New Roman" w:hAnsi="Times New Roman" w:cs="Times New Roman"/>
          <w:sz w:val="24"/>
          <w:szCs w:val="24"/>
        </w:rPr>
      </w:pPr>
    </w:p>
    <w:p w:rsidR="00326C23" w:rsidRPr="0018431D" w:rsidRDefault="00326C23" w:rsidP="0018431D">
      <w:pPr>
        <w:spacing w:line="480" w:lineRule="auto"/>
        <w:jc w:val="center"/>
        <w:rPr>
          <w:rFonts w:ascii="Times New Roman" w:hAnsi="Times New Roman" w:cs="Times New Roman"/>
          <w:sz w:val="24"/>
          <w:szCs w:val="24"/>
        </w:rPr>
      </w:pPr>
      <w:r w:rsidRPr="0018431D">
        <w:rPr>
          <w:rFonts w:ascii="Times New Roman" w:hAnsi="Times New Roman" w:cs="Times New Roman"/>
          <w:sz w:val="24"/>
          <w:szCs w:val="24"/>
        </w:rPr>
        <w:t>Prenatal and Infant Care</w:t>
      </w:r>
    </w:p>
    <w:p w:rsidR="00326C23" w:rsidRPr="0018431D" w:rsidRDefault="00326C23" w:rsidP="0018431D">
      <w:pPr>
        <w:spacing w:line="480" w:lineRule="auto"/>
        <w:jc w:val="center"/>
        <w:rPr>
          <w:rFonts w:ascii="Times New Roman" w:hAnsi="Times New Roman" w:cs="Times New Roman"/>
          <w:sz w:val="24"/>
          <w:szCs w:val="24"/>
        </w:rPr>
      </w:pPr>
      <w:r w:rsidRPr="0018431D">
        <w:rPr>
          <w:rFonts w:ascii="Times New Roman" w:hAnsi="Times New Roman" w:cs="Times New Roman"/>
          <w:sz w:val="24"/>
          <w:szCs w:val="24"/>
        </w:rPr>
        <w:t>Name of student</w:t>
      </w:r>
    </w:p>
    <w:p w:rsidR="00326C23" w:rsidRDefault="00326C23" w:rsidP="0018431D">
      <w:pPr>
        <w:spacing w:line="480" w:lineRule="auto"/>
        <w:jc w:val="center"/>
        <w:rPr>
          <w:rFonts w:ascii="Times New Roman" w:hAnsi="Times New Roman" w:cs="Times New Roman"/>
          <w:sz w:val="24"/>
          <w:szCs w:val="24"/>
        </w:rPr>
      </w:pPr>
      <w:r w:rsidRPr="0018431D">
        <w:rPr>
          <w:rFonts w:ascii="Times New Roman" w:hAnsi="Times New Roman" w:cs="Times New Roman"/>
          <w:sz w:val="24"/>
          <w:szCs w:val="24"/>
        </w:rPr>
        <w:t>Institution</w:t>
      </w:r>
    </w:p>
    <w:p w:rsidR="00993179" w:rsidRPr="0018431D" w:rsidRDefault="00993179" w:rsidP="0018431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26C23" w:rsidRPr="0018431D" w:rsidRDefault="00326C23" w:rsidP="0018431D">
      <w:pPr>
        <w:spacing w:line="480" w:lineRule="auto"/>
        <w:jc w:val="center"/>
        <w:rPr>
          <w:rFonts w:ascii="Times New Roman" w:hAnsi="Times New Roman" w:cs="Times New Roman"/>
          <w:sz w:val="24"/>
          <w:szCs w:val="24"/>
        </w:rPr>
      </w:pPr>
      <w:r w:rsidRPr="0018431D">
        <w:rPr>
          <w:rFonts w:ascii="Times New Roman" w:hAnsi="Times New Roman" w:cs="Times New Roman"/>
          <w:sz w:val="24"/>
          <w:szCs w:val="24"/>
        </w:rPr>
        <w:t>Date</w:t>
      </w:r>
    </w:p>
    <w:p w:rsidR="00326C23" w:rsidRPr="0018431D" w:rsidRDefault="00326C23" w:rsidP="0018431D">
      <w:pPr>
        <w:spacing w:line="480" w:lineRule="auto"/>
        <w:jc w:val="center"/>
        <w:rPr>
          <w:rFonts w:ascii="Times New Roman" w:hAnsi="Times New Roman" w:cs="Times New Roman"/>
          <w:sz w:val="24"/>
          <w:szCs w:val="24"/>
        </w:rPr>
      </w:pPr>
    </w:p>
    <w:p w:rsidR="00326C23" w:rsidRPr="0018431D" w:rsidRDefault="00326C23" w:rsidP="0018431D">
      <w:pPr>
        <w:spacing w:line="480" w:lineRule="auto"/>
        <w:jc w:val="center"/>
        <w:rPr>
          <w:rFonts w:ascii="Times New Roman" w:hAnsi="Times New Roman" w:cs="Times New Roman"/>
          <w:sz w:val="24"/>
          <w:szCs w:val="24"/>
        </w:rPr>
      </w:pPr>
    </w:p>
    <w:p w:rsidR="00326C23" w:rsidRPr="0018431D" w:rsidRDefault="00326C23" w:rsidP="0018431D">
      <w:pPr>
        <w:spacing w:line="480" w:lineRule="auto"/>
        <w:jc w:val="center"/>
        <w:rPr>
          <w:rFonts w:ascii="Times New Roman" w:hAnsi="Times New Roman" w:cs="Times New Roman"/>
          <w:sz w:val="24"/>
          <w:szCs w:val="24"/>
        </w:rPr>
      </w:pPr>
    </w:p>
    <w:p w:rsidR="00326C23" w:rsidRPr="0018431D" w:rsidRDefault="00326C23" w:rsidP="0018431D">
      <w:pPr>
        <w:spacing w:line="480" w:lineRule="auto"/>
        <w:jc w:val="center"/>
        <w:rPr>
          <w:rFonts w:ascii="Times New Roman" w:hAnsi="Times New Roman" w:cs="Times New Roman"/>
          <w:sz w:val="24"/>
          <w:szCs w:val="24"/>
        </w:rPr>
      </w:pPr>
    </w:p>
    <w:p w:rsidR="00326C23" w:rsidRPr="0018431D" w:rsidRDefault="00326C23" w:rsidP="0018431D">
      <w:pPr>
        <w:spacing w:line="480" w:lineRule="auto"/>
        <w:jc w:val="center"/>
        <w:rPr>
          <w:rFonts w:ascii="Times New Roman" w:hAnsi="Times New Roman" w:cs="Times New Roman"/>
          <w:sz w:val="24"/>
          <w:szCs w:val="24"/>
        </w:rPr>
      </w:pPr>
    </w:p>
    <w:p w:rsidR="00326C23" w:rsidRPr="0018431D" w:rsidRDefault="00326C23" w:rsidP="0018431D">
      <w:pPr>
        <w:spacing w:line="480" w:lineRule="auto"/>
        <w:jc w:val="center"/>
        <w:rPr>
          <w:rFonts w:ascii="Times New Roman" w:hAnsi="Times New Roman" w:cs="Times New Roman"/>
          <w:sz w:val="24"/>
          <w:szCs w:val="24"/>
        </w:rPr>
      </w:pPr>
    </w:p>
    <w:p w:rsidR="00326C23" w:rsidRPr="0018431D" w:rsidRDefault="00326C23" w:rsidP="0018431D">
      <w:pPr>
        <w:spacing w:line="480" w:lineRule="auto"/>
        <w:jc w:val="center"/>
        <w:rPr>
          <w:rFonts w:ascii="Times New Roman" w:hAnsi="Times New Roman" w:cs="Times New Roman"/>
          <w:sz w:val="24"/>
          <w:szCs w:val="24"/>
        </w:rPr>
      </w:pPr>
    </w:p>
    <w:p w:rsidR="00993179" w:rsidRDefault="00993179">
      <w:pPr>
        <w:rPr>
          <w:rFonts w:ascii="Times New Roman" w:hAnsi="Times New Roman" w:cs="Times New Roman"/>
          <w:sz w:val="24"/>
          <w:szCs w:val="24"/>
        </w:rPr>
      </w:pPr>
    </w:p>
    <w:p w:rsidR="00993179" w:rsidRDefault="00993179">
      <w:pPr>
        <w:rPr>
          <w:rFonts w:ascii="Times New Roman" w:hAnsi="Times New Roman" w:cs="Times New Roman"/>
          <w:b/>
          <w:sz w:val="24"/>
          <w:szCs w:val="24"/>
        </w:rPr>
      </w:pPr>
      <w:r>
        <w:rPr>
          <w:rFonts w:ascii="Times New Roman" w:hAnsi="Times New Roman" w:cs="Times New Roman"/>
          <w:b/>
          <w:sz w:val="24"/>
          <w:szCs w:val="24"/>
        </w:rPr>
        <w:br w:type="page"/>
      </w:r>
    </w:p>
    <w:p w:rsidR="00993179" w:rsidRPr="0018431D" w:rsidRDefault="00326C23" w:rsidP="00993179">
      <w:pPr>
        <w:spacing w:line="480" w:lineRule="auto"/>
        <w:jc w:val="center"/>
        <w:rPr>
          <w:rFonts w:ascii="Times New Roman" w:hAnsi="Times New Roman" w:cs="Times New Roman"/>
          <w:b/>
          <w:sz w:val="24"/>
          <w:szCs w:val="24"/>
        </w:rPr>
      </w:pPr>
      <w:bookmarkStart w:id="0" w:name="_GoBack"/>
      <w:bookmarkEnd w:id="0"/>
      <w:r w:rsidRPr="0018431D">
        <w:rPr>
          <w:rFonts w:ascii="Times New Roman" w:hAnsi="Times New Roman" w:cs="Times New Roman"/>
          <w:b/>
          <w:sz w:val="24"/>
          <w:szCs w:val="24"/>
        </w:rPr>
        <w:lastRenderedPageBreak/>
        <w:t>Case 2</w:t>
      </w:r>
      <w:r w:rsidR="00993179">
        <w:rPr>
          <w:rFonts w:ascii="Times New Roman" w:hAnsi="Times New Roman" w:cs="Times New Roman"/>
          <w:b/>
          <w:sz w:val="24"/>
          <w:szCs w:val="24"/>
        </w:rPr>
        <w:t xml:space="preserve"> Plan that Fits the needs for the Health fair participated by M.T.</w:t>
      </w:r>
    </w:p>
    <w:p w:rsidR="00326C23" w:rsidRPr="0018431D" w:rsidRDefault="00326C23" w:rsidP="0018431D">
      <w:pPr>
        <w:spacing w:line="480" w:lineRule="auto"/>
        <w:ind w:firstLine="990"/>
        <w:rPr>
          <w:rFonts w:ascii="Times New Roman" w:hAnsi="Times New Roman" w:cs="Times New Roman"/>
          <w:sz w:val="24"/>
          <w:szCs w:val="24"/>
        </w:rPr>
      </w:pPr>
      <w:r w:rsidRPr="0018431D">
        <w:rPr>
          <w:rFonts w:ascii="Times New Roman" w:hAnsi="Times New Roman" w:cs="Times New Roman"/>
          <w:sz w:val="24"/>
          <w:szCs w:val="24"/>
        </w:rPr>
        <w:t>Maintaining a healthy lifestyle during pregnancy not only boosts the health of the baby but that of the mother as well. There are several misconceptions about pregnancies. Eating right as an expectant mother is very vital. The diet of a pregnant woman should include healthy food like fruits, vegetables, whole grain, calcium-rich foods, and foods with low fat. They should avoid foods with high sugar levels and fats. One needs to take vitamins. They can be obtained from oranges, broccoli, kidney beans because they are rich in folic acid.</w:t>
      </w:r>
    </w:p>
    <w:p w:rsidR="00326C23" w:rsidRPr="0018431D" w:rsidRDefault="00326C23" w:rsidP="0018431D">
      <w:pPr>
        <w:spacing w:line="480" w:lineRule="auto"/>
        <w:ind w:firstLine="990"/>
        <w:rPr>
          <w:rFonts w:ascii="Times New Roman" w:hAnsi="Times New Roman" w:cs="Times New Roman"/>
          <w:sz w:val="24"/>
          <w:szCs w:val="24"/>
        </w:rPr>
      </w:pPr>
      <w:r w:rsidRPr="0018431D">
        <w:rPr>
          <w:rFonts w:ascii="Times New Roman" w:hAnsi="Times New Roman" w:cs="Times New Roman"/>
          <w:sz w:val="24"/>
          <w:szCs w:val="24"/>
        </w:rPr>
        <w:t>Another vital thing is drinking plenty of water to stay hydrated because a pregnant woman’s body requires more water than normal</w:t>
      </w:r>
      <w:r w:rsidR="0018431D" w:rsidRPr="0018431D">
        <w:rPr>
          <w:rFonts w:ascii="Times New Roman" w:hAnsi="Times New Roman" w:cs="Times New Roman"/>
          <w:sz w:val="24"/>
          <w:szCs w:val="24"/>
        </w:rPr>
        <w:t xml:space="preserve"> (Riedstra, 2020)</w:t>
      </w:r>
      <w:r w:rsidRPr="0018431D">
        <w:rPr>
          <w:rFonts w:ascii="Times New Roman" w:hAnsi="Times New Roman" w:cs="Times New Roman"/>
          <w:sz w:val="24"/>
          <w:szCs w:val="24"/>
        </w:rPr>
        <w:t>. When one is pregnant, they should avoid certain foods like raw meat or eggs soft cheese. Raw food could cause food poisoning. They should also not smoke or take alcohol because it puts the unborn child at risk.one could miscarry or have a baby with congenital disorders as a result of smoking.</w:t>
      </w:r>
    </w:p>
    <w:p w:rsidR="00326C23" w:rsidRPr="0018431D" w:rsidRDefault="00326C23" w:rsidP="0018431D">
      <w:pPr>
        <w:spacing w:line="480" w:lineRule="auto"/>
        <w:ind w:firstLine="990"/>
        <w:rPr>
          <w:rFonts w:ascii="Times New Roman" w:hAnsi="Times New Roman" w:cs="Times New Roman"/>
          <w:sz w:val="24"/>
          <w:szCs w:val="24"/>
        </w:rPr>
      </w:pPr>
      <w:r w:rsidRPr="0018431D">
        <w:rPr>
          <w:rFonts w:ascii="Times New Roman" w:hAnsi="Times New Roman" w:cs="Times New Roman"/>
          <w:sz w:val="24"/>
          <w:szCs w:val="24"/>
        </w:rPr>
        <w:t>Exercise helps in the healthy development of the baby and makes giving birth easier. They should also ensure they get adequate amounts of sleep and while sleeping, one should sleep on their left to improve blood flow for both the mother and the child. Finally, pregnant women should avoid stressful situations as much as they can</w:t>
      </w:r>
      <w:r w:rsidR="0018431D" w:rsidRPr="0018431D">
        <w:rPr>
          <w:rFonts w:ascii="Times New Roman" w:hAnsi="Times New Roman" w:cs="Times New Roman"/>
          <w:sz w:val="24"/>
          <w:szCs w:val="24"/>
        </w:rPr>
        <w:t xml:space="preserve"> (Riedstra, 2020)</w:t>
      </w:r>
      <w:r w:rsidRPr="0018431D">
        <w:rPr>
          <w:rFonts w:ascii="Times New Roman" w:hAnsi="Times New Roman" w:cs="Times New Roman"/>
          <w:sz w:val="24"/>
          <w:szCs w:val="24"/>
        </w:rPr>
        <w:t>.</w:t>
      </w:r>
    </w:p>
    <w:p w:rsidR="00326C23" w:rsidRPr="00993179" w:rsidRDefault="00993179" w:rsidP="00993179">
      <w:pPr>
        <w:spacing w:line="480" w:lineRule="auto"/>
        <w:ind w:firstLine="990"/>
        <w:jc w:val="center"/>
        <w:rPr>
          <w:rFonts w:ascii="Times New Roman" w:hAnsi="Times New Roman" w:cs="Times New Roman"/>
          <w:b/>
          <w:sz w:val="24"/>
          <w:szCs w:val="24"/>
        </w:rPr>
      </w:pPr>
      <w:r w:rsidRPr="00993179">
        <w:rPr>
          <w:rFonts w:ascii="Times New Roman" w:hAnsi="Times New Roman" w:cs="Times New Roman"/>
          <w:b/>
          <w:sz w:val="24"/>
          <w:szCs w:val="24"/>
        </w:rPr>
        <w:t>Relationship between Culture and Growth and Development</w:t>
      </w:r>
    </w:p>
    <w:p w:rsidR="00326C23" w:rsidRPr="0018431D" w:rsidRDefault="00326C23" w:rsidP="0018431D">
      <w:pPr>
        <w:spacing w:line="480" w:lineRule="auto"/>
        <w:ind w:firstLine="990"/>
        <w:rPr>
          <w:rFonts w:ascii="Times New Roman" w:hAnsi="Times New Roman" w:cs="Times New Roman"/>
          <w:sz w:val="24"/>
          <w:szCs w:val="24"/>
        </w:rPr>
      </w:pPr>
      <w:r w:rsidRPr="0018431D">
        <w:rPr>
          <w:rFonts w:ascii="Times New Roman" w:hAnsi="Times New Roman" w:cs="Times New Roman"/>
          <w:sz w:val="24"/>
          <w:szCs w:val="24"/>
        </w:rPr>
        <w:t>Culture greatly influences a child’s development. When a child is growing up they take up beliefs and behavior from the environment they are brought up in. For example, speech and language development is influenced majorly as the child learns to communicate the main language used in their environment</w:t>
      </w:r>
      <w:r w:rsidR="0018431D" w:rsidRPr="0018431D">
        <w:rPr>
          <w:rFonts w:ascii="Times New Roman" w:hAnsi="Times New Roman" w:cs="Times New Roman"/>
          <w:sz w:val="24"/>
          <w:szCs w:val="24"/>
        </w:rPr>
        <w:t xml:space="preserve"> (Chen, 2015)</w:t>
      </w:r>
      <w:r w:rsidRPr="0018431D">
        <w:rPr>
          <w:rFonts w:ascii="Times New Roman" w:hAnsi="Times New Roman" w:cs="Times New Roman"/>
          <w:sz w:val="24"/>
          <w:szCs w:val="24"/>
        </w:rPr>
        <w:t xml:space="preserve">. A child needs to meet developmental milestones according to their age. Milestones develop sequentially in that they have to learn </w:t>
      </w:r>
      <w:r w:rsidRPr="0018431D">
        <w:rPr>
          <w:rFonts w:ascii="Times New Roman" w:hAnsi="Times New Roman" w:cs="Times New Roman"/>
          <w:sz w:val="24"/>
          <w:szCs w:val="24"/>
        </w:rPr>
        <w:lastRenderedPageBreak/>
        <w:t>some skills and build on them. All development milestones apply to every child regardless of the background culture this is because every developmental milestone is similar the culture only affects beliefs and behavior.</w:t>
      </w:r>
    </w:p>
    <w:p w:rsidR="00993179" w:rsidRPr="00993179" w:rsidRDefault="00993179" w:rsidP="00993179">
      <w:pPr>
        <w:spacing w:line="480" w:lineRule="auto"/>
        <w:ind w:firstLine="990"/>
        <w:jc w:val="center"/>
        <w:rPr>
          <w:rFonts w:ascii="Times New Roman" w:hAnsi="Times New Roman" w:cs="Times New Roman"/>
          <w:b/>
          <w:sz w:val="24"/>
          <w:szCs w:val="24"/>
        </w:rPr>
      </w:pPr>
      <w:r w:rsidRPr="00993179">
        <w:rPr>
          <w:rFonts w:ascii="Times New Roman" w:hAnsi="Times New Roman" w:cs="Times New Roman"/>
          <w:b/>
          <w:sz w:val="24"/>
          <w:szCs w:val="24"/>
        </w:rPr>
        <w:t>G</w:t>
      </w:r>
      <w:r w:rsidR="00326C23" w:rsidRPr="00993179">
        <w:rPr>
          <w:rFonts w:ascii="Times New Roman" w:hAnsi="Times New Roman" w:cs="Times New Roman"/>
          <w:b/>
          <w:sz w:val="24"/>
          <w:szCs w:val="24"/>
        </w:rPr>
        <w:t>uidelines on how a parent can pro</w:t>
      </w:r>
      <w:r w:rsidRPr="00993179">
        <w:rPr>
          <w:rFonts w:ascii="Times New Roman" w:hAnsi="Times New Roman" w:cs="Times New Roman"/>
          <w:b/>
          <w:sz w:val="24"/>
          <w:szCs w:val="24"/>
        </w:rPr>
        <w:t>tect their infants from injury</w:t>
      </w:r>
    </w:p>
    <w:p w:rsidR="00326C23" w:rsidRPr="0018431D" w:rsidRDefault="00326C23" w:rsidP="0018431D">
      <w:pPr>
        <w:spacing w:line="480" w:lineRule="auto"/>
        <w:ind w:firstLine="990"/>
        <w:rPr>
          <w:rFonts w:ascii="Times New Roman" w:hAnsi="Times New Roman" w:cs="Times New Roman"/>
          <w:sz w:val="24"/>
          <w:szCs w:val="24"/>
        </w:rPr>
      </w:pPr>
      <w:r w:rsidRPr="0018431D">
        <w:rPr>
          <w:rFonts w:ascii="Times New Roman" w:hAnsi="Times New Roman" w:cs="Times New Roman"/>
          <w:sz w:val="24"/>
          <w:szCs w:val="24"/>
        </w:rPr>
        <w:t>First, to prevent drowning the guardian should never leave a child in the bath unattended. They should ensure active supervision whenever a child is around water. It is also important to drain water from buckets and basins after use. The guardian is also recommended to teach their children how to swim.</w:t>
      </w:r>
    </w:p>
    <w:p w:rsidR="00326C23" w:rsidRPr="0018431D" w:rsidRDefault="00326C23" w:rsidP="0018431D">
      <w:pPr>
        <w:spacing w:line="480" w:lineRule="auto"/>
        <w:ind w:firstLine="990"/>
        <w:rPr>
          <w:rFonts w:ascii="Times New Roman" w:hAnsi="Times New Roman" w:cs="Times New Roman"/>
          <w:sz w:val="24"/>
          <w:szCs w:val="24"/>
        </w:rPr>
      </w:pPr>
      <w:r w:rsidRPr="0018431D">
        <w:rPr>
          <w:rFonts w:ascii="Times New Roman" w:hAnsi="Times New Roman" w:cs="Times New Roman"/>
          <w:sz w:val="24"/>
          <w:szCs w:val="24"/>
        </w:rPr>
        <w:t>Secondly, to prevent an infant from falls you should never leave the child unattended on the changing table. Ensure you use a full-body safety harness in their strollers and chairs. The baby’s playroom should be clear of tripping hazards like cords and rugs. Guardians should also ensure they move furniture away from windows and install locks on low windows to prevent the infant from going through the window.</w:t>
      </w:r>
    </w:p>
    <w:p w:rsidR="007A0277" w:rsidRPr="0018431D" w:rsidRDefault="00326C23" w:rsidP="0018431D">
      <w:pPr>
        <w:spacing w:line="480" w:lineRule="auto"/>
        <w:ind w:firstLine="990"/>
        <w:rPr>
          <w:rFonts w:ascii="Times New Roman" w:hAnsi="Times New Roman" w:cs="Times New Roman"/>
          <w:sz w:val="24"/>
          <w:szCs w:val="24"/>
        </w:rPr>
      </w:pPr>
      <w:r w:rsidRPr="0018431D">
        <w:rPr>
          <w:rFonts w:ascii="Times New Roman" w:hAnsi="Times New Roman" w:cs="Times New Roman"/>
          <w:sz w:val="24"/>
          <w:szCs w:val="24"/>
        </w:rPr>
        <w:t>A household with an infant should have all poisonous drugs and drugs out of their reach to prevent poisoning. They should also be taught not to pick up anything or touch things they find. Infants should be protected from burns by keeping all hazardous materials out of their reach. Adults should also not leave things like matchboxes or stoves lying around after use.</w:t>
      </w:r>
    </w:p>
    <w:p w:rsidR="0018431D" w:rsidRPr="0018431D" w:rsidRDefault="0018431D" w:rsidP="0018431D">
      <w:pPr>
        <w:spacing w:line="480" w:lineRule="auto"/>
        <w:ind w:firstLine="990"/>
        <w:rPr>
          <w:rFonts w:ascii="Times New Roman" w:hAnsi="Times New Roman" w:cs="Times New Roman"/>
          <w:sz w:val="24"/>
          <w:szCs w:val="24"/>
        </w:rPr>
      </w:pPr>
    </w:p>
    <w:p w:rsidR="0018431D" w:rsidRPr="0018431D" w:rsidRDefault="0018431D" w:rsidP="0018431D">
      <w:pPr>
        <w:spacing w:line="480" w:lineRule="auto"/>
        <w:ind w:firstLine="990"/>
        <w:rPr>
          <w:rFonts w:ascii="Times New Roman" w:hAnsi="Times New Roman" w:cs="Times New Roman"/>
          <w:sz w:val="24"/>
          <w:szCs w:val="24"/>
        </w:rPr>
      </w:pPr>
    </w:p>
    <w:p w:rsidR="0018431D" w:rsidRPr="0018431D" w:rsidRDefault="0018431D" w:rsidP="0018431D">
      <w:pPr>
        <w:spacing w:line="480" w:lineRule="auto"/>
        <w:ind w:firstLine="990"/>
        <w:rPr>
          <w:rFonts w:ascii="Times New Roman" w:hAnsi="Times New Roman" w:cs="Times New Roman"/>
          <w:sz w:val="24"/>
          <w:szCs w:val="24"/>
        </w:rPr>
      </w:pPr>
    </w:p>
    <w:p w:rsidR="0018431D" w:rsidRPr="0018431D" w:rsidRDefault="0018431D" w:rsidP="00993179">
      <w:pPr>
        <w:spacing w:line="480" w:lineRule="auto"/>
        <w:rPr>
          <w:rFonts w:ascii="Times New Roman" w:hAnsi="Times New Roman" w:cs="Times New Roman"/>
          <w:sz w:val="24"/>
          <w:szCs w:val="24"/>
        </w:rPr>
      </w:pPr>
    </w:p>
    <w:p w:rsidR="0018431D" w:rsidRPr="0018431D" w:rsidRDefault="0018431D" w:rsidP="0018431D">
      <w:pPr>
        <w:shd w:val="clear" w:color="auto" w:fill="FFFFFF"/>
        <w:spacing w:after="0" w:line="480" w:lineRule="auto"/>
        <w:jc w:val="center"/>
        <w:rPr>
          <w:rFonts w:ascii="Times New Roman" w:eastAsia="Times New Roman" w:hAnsi="Times New Roman" w:cs="Times New Roman"/>
          <w:color w:val="000000"/>
          <w:sz w:val="24"/>
          <w:szCs w:val="24"/>
        </w:rPr>
      </w:pPr>
      <w:r w:rsidRPr="0018431D">
        <w:rPr>
          <w:rFonts w:ascii="Times New Roman" w:eastAsia="Times New Roman" w:hAnsi="Times New Roman" w:cs="Times New Roman"/>
          <w:color w:val="000000"/>
          <w:sz w:val="24"/>
          <w:szCs w:val="24"/>
        </w:rPr>
        <w:lastRenderedPageBreak/>
        <w:t>References</w:t>
      </w:r>
    </w:p>
    <w:p w:rsidR="0018431D" w:rsidRPr="0018431D" w:rsidRDefault="0018431D" w:rsidP="0018431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18431D">
        <w:rPr>
          <w:rFonts w:ascii="Times New Roman" w:eastAsia="Times New Roman" w:hAnsi="Times New Roman" w:cs="Times New Roman"/>
          <w:color w:val="000000"/>
          <w:sz w:val="24"/>
          <w:szCs w:val="24"/>
        </w:rPr>
        <w:t>Aubuchon-Endsley, N. L., &amp; Riedstra, J. P. (2020). Prenatal care. </w:t>
      </w:r>
      <w:r w:rsidRPr="0018431D">
        <w:rPr>
          <w:rFonts w:ascii="Times New Roman" w:eastAsia="Times New Roman" w:hAnsi="Times New Roman" w:cs="Times New Roman"/>
          <w:i/>
          <w:iCs/>
          <w:color w:val="000000"/>
          <w:sz w:val="24"/>
          <w:szCs w:val="24"/>
        </w:rPr>
        <w:t>Encyclopedia of Infant and Early Childhood Development</w:t>
      </w:r>
      <w:r w:rsidRPr="0018431D">
        <w:rPr>
          <w:rFonts w:ascii="Times New Roman" w:eastAsia="Times New Roman" w:hAnsi="Times New Roman" w:cs="Times New Roman"/>
          <w:color w:val="000000"/>
          <w:sz w:val="24"/>
          <w:szCs w:val="24"/>
        </w:rPr>
        <w:t>, 588-599. </w:t>
      </w:r>
      <w:hyperlink r:id="rId6" w:history="1">
        <w:r w:rsidRPr="0018431D">
          <w:rPr>
            <w:rFonts w:ascii="Times New Roman" w:eastAsia="Times New Roman" w:hAnsi="Times New Roman" w:cs="Times New Roman"/>
            <w:color w:val="000000"/>
            <w:sz w:val="24"/>
            <w:szCs w:val="24"/>
            <w:u w:val="single"/>
          </w:rPr>
          <w:t>https://doi.org/10.1016/b978-0-12-809324-5.23656-0</w:t>
        </w:r>
      </w:hyperlink>
    </w:p>
    <w:p w:rsidR="0018431D" w:rsidRPr="0018431D" w:rsidRDefault="0018431D" w:rsidP="0018431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18431D">
        <w:rPr>
          <w:rFonts w:ascii="Times New Roman" w:eastAsia="Times New Roman" w:hAnsi="Times New Roman" w:cs="Times New Roman"/>
          <w:color w:val="000000"/>
          <w:sz w:val="24"/>
          <w:szCs w:val="24"/>
        </w:rPr>
        <w:t>Chen, B. (2015). Commentary-culture and attachment during middle childhood. </w:t>
      </w:r>
      <w:r w:rsidRPr="0018431D">
        <w:rPr>
          <w:rFonts w:ascii="Times New Roman" w:eastAsia="Times New Roman" w:hAnsi="Times New Roman" w:cs="Times New Roman"/>
          <w:i/>
          <w:iCs/>
          <w:color w:val="000000"/>
          <w:sz w:val="24"/>
          <w:szCs w:val="24"/>
        </w:rPr>
        <w:t>New Directions for Child and Adolescent Development</w:t>
      </w:r>
      <w:r w:rsidRPr="0018431D">
        <w:rPr>
          <w:rFonts w:ascii="Times New Roman" w:eastAsia="Times New Roman" w:hAnsi="Times New Roman" w:cs="Times New Roman"/>
          <w:color w:val="000000"/>
          <w:sz w:val="24"/>
          <w:szCs w:val="24"/>
        </w:rPr>
        <w:t>, </w:t>
      </w:r>
      <w:r w:rsidRPr="0018431D">
        <w:rPr>
          <w:rFonts w:ascii="Times New Roman" w:eastAsia="Times New Roman" w:hAnsi="Times New Roman" w:cs="Times New Roman"/>
          <w:i/>
          <w:iCs/>
          <w:color w:val="000000"/>
          <w:sz w:val="24"/>
          <w:szCs w:val="24"/>
        </w:rPr>
        <w:t>2015</w:t>
      </w:r>
      <w:r w:rsidRPr="0018431D">
        <w:rPr>
          <w:rFonts w:ascii="Times New Roman" w:eastAsia="Times New Roman" w:hAnsi="Times New Roman" w:cs="Times New Roman"/>
          <w:color w:val="000000"/>
          <w:sz w:val="24"/>
          <w:szCs w:val="24"/>
        </w:rPr>
        <w:t>(148), 93-98. </w:t>
      </w:r>
      <w:hyperlink r:id="rId7" w:history="1">
        <w:r w:rsidRPr="0018431D">
          <w:rPr>
            <w:rFonts w:ascii="Times New Roman" w:eastAsia="Times New Roman" w:hAnsi="Times New Roman" w:cs="Times New Roman"/>
            <w:color w:val="000000"/>
            <w:sz w:val="24"/>
            <w:szCs w:val="24"/>
            <w:u w:val="single"/>
          </w:rPr>
          <w:t>https://doi.org/10.1002/cad.20096</w:t>
        </w:r>
      </w:hyperlink>
    </w:p>
    <w:p w:rsidR="0018431D" w:rsidRPr="0018431D" w:rsidRDefault="0018431D" w:rsidP="0018431D">
      <w:pPr>
        <w:spacing w:line="480" w:lineRule="auto"/>
        <w:ind w:firstLine="990"/>
        <w:rPr>
          <w:rFonts w:ascii="Times New Roman" w:hAnsi="Times New Roman" w:cs="Times New Roman"/>
          <w:sz w:val="24"/>
          <w:szCs w:val="24"/>
        </w:rPr>
      </w:pPr>
    </w:p>
    <w:sectPr w:rsidR="0018431D" w:rsidRPr="0018431D" w:rsidSect="00326C2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0420" w:rsidRDefault="00FD0420" w:rsidP="00326C23">
      <w:pPr>
        <w:spacing w:after="0" w:line="240" w:lineRule="auto"/>
      </w:pPr>
      <w:r>
        <w:separator/>
      </w:r>
    </w:p>
  </w:endnote>
  <w:endnote w:type="continuationSeparator" w:id="0">
    <w:p w:rsidR="00FD0420" w:rsidRDefault="00FD0420" w:rsidP="00326C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0420" w:rsidRDefault="00FD0420" w:rsidP="00326C23">
      <w:pPr>
        <w:spacing w:after="0" w:line="240" w:lineRule="auto"/>
      </w:pPr>
      <w:r>
        <w:separator/>
      </w:r>
    </w:p>
  </w:footnote>
  <w:footnote w:type="continuationSeparator" w:id="0">
    <w:p w:rsidR="00FD0420" w:rsidRDefault="00FD0420" w:rsidP="00326C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1636026"/>
      <w:docPartObj>
        <w:docPartGallery w:val="Page Numbers (Top of Page)"/>
        <w:docPartUnique/>
      </w:docPartObj>
    </w:sdtPr>
    <w:sdtEndPr>
      <w:rPr>
        <w:noProof/>
      </w:rPr>
    </w:sdtEndPr>
    <w:sdtContent>
      <w:p w:rsidR="00326C23" w:rsidRDefault="00326C23">
        <w:pPr>
          <w:pStyle w:val="Header"/>
          <w:jc w:val="right"/>
        </w:pPr>
        <w:r w:rsidRPr="00993179">
          <w:rPr>
            <w:rFonts w:ascii="Times New Roman" w:hAnsi="Times New Roman" w:cs="Times New Roman"/>
            <w:sz w:val="24"/>
            <w:szCs w:val="24"/>
          </w:rPr>
          <w:t>PRENATAL AND INFANT CARE</w:t>
        </w:r>
        <w:r>
          <w:tab/>
        </w:r>
        <w:r>
          <w:tab/>
        </w:r>
        <w:r>
          <w:fldChar w:fldCharType="begin"/>
        </w:r>
        <w:r>
          <w:instrText xml:space="preserve"> PAGE   \* MERGEFORMAT </w:instrText>
        </w:r>
        <w:r>
          <w:fldChar w:fldCharType="separate"/>
        </w:r>
        <w:r w:rsidR="00993179">
          <w:rPr>
            <w:noProof/>
          </w:rPr>
          <w:t>2</w:t>
        </w:r>
        <w:r>
          <w:rPr>
            <w:noProof/>
          </w:rPr>
          <w:fldChar w:fldCharType="end"/>
        </w:r>
      </w:p>
    </w:sdtContent>
  </w:sdt>
  <w:p w:rsidR="00326C23" w:rsidRDefault="00326C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C23" w:rsidRPr="00993179" w:rsidRDefault="00993179">
    <w:pPr>
      <w:pStyle w:val="Header"/>
      <w:rPr>
        <w:rFonts w:ascii="Times New Roman" w:hAnsi="Times New Roman" w:cs="Times New Roman"/>
        <w:sz w:val="24"/>
        <w:szCs w:val="24"/>
      </w:rPr>
    </w:pPr>
    <w:r w:rsidRPr="00993179">
      <w:rPr>
        <w:rFonts w:ascii="Times New Roman" w:hAnsi="Times New Roman" w:cs="Times New Roman"/>
        <w:sz w:val="24"/>
        <w:szCs w:val="24"/>
      </w:rPr>
      <w:t>Running H</w:t>
    </w:r>
    <w:r w:rsidR="00326C23" w:rsidRPr="00993179">
      <w:rPr>
        <w:rFonts w:ascii="Times New Roman" w:hAnsi="Times New Roman" w:cs="Times New Roman"/>
        <w:sz w:val="24"/>
        <w:szCs w:val="24"/>
      </w:rPr>
      <w:t xml:space="preserve">ead: PRENATAL AND INFANT </w:t>
    </w:r>
    <w:r w:rsidRPr="00993179">
      <w:rPr>
        <w:rFonts w:ascii="Times New Roman" w:hAnsi="Times New Roman" w:cs="Times New Roman"/>
        <w:sz w:val="24"/>
        <w:szCs w:val="24"/>
      </w:rPr>
      <w:t xml:space="preserve">CARE </w:t>
    </w:r>
    <w:r>
      <w:rPr>
        <w:rFonts w:ascii="Times New Roman" w:hAnsi="Times New Roman" w:cs="Times New Roman"/>
        <w:sz w:val="24"/>
        <w:szCs w:val="24"/>
      </w:rPr>
      <w:t xml:space="preserve">                                                                     </w:t>
    </w:r>
    <w:r w:rsidRPr="00993179">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935"/>
    <w:rsid w:val="000B5121"/>
    <w:rsid w:val="0018431D"/>
    <w:rsid w:val="00326C23"/>
    <w:rsid w:val="00390DE8"/>
    <w:rsid w:val="0039275B"/>
    <w:rsid w:val="004528B9"/>
    <w:rsid w:val="004C0CBA"/>
    <w:rsid w:val="007A0277"/>
    <w:rsid w:val="00867A03"/>
    <w:rsid w:val="009048EB"/>
    <w:rsid w:val="009463A7"/>
    <w:rsid w:val="00961935"/>
    <w:rsid w:val="00993179"/>
    <w:rsid w:val="00A34301"/>
    <w:rsid w:val="00CF508A"/>
    <w:rsid w:val="00E41E01"/>
    <w:rsid w:val="00EE7005"/>
    <w:rsid w:val="00F6062C"/>
    <w:rsid w:val="00FD0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B53D25-6685-4635-B710-C3B710BB4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275B"/>
    <w:rPr>
      <w:sz w:val="16"/>
      <w:szCs w:val="16"/>
    </w:rPr>
  </w:style>
  <w:style w:type="paragraph" w:styleId="CommentText">
    <w:name w:val="annotation text"/>
    <w:basedOn w:val="Normal"/>
    <w:link w:val="CommentTextChar"/>
    <w:uiPriority w:val="99"/>
    <w:semiHidden/>
    <w:unhideWhenUsed/>
    <w:rsid w:val="0039275B"/>
    <w:pPr>
      <w:spacing w:line="240" w:lineRule="auto"/>
    </w:pPr>
    <w:rPr>
      <w:sz w:val="20"/>
      <w:szCs w:val="20"/>
    </w:rPr>
  </w:style>
  <w:style w:type="character" w:customStyle="1" w:styleId="CommentTextChar">
    <w:name w:val="Comment Text Char"/>
    <w:basedOn w:val="DefaultParagraphFont"/>
    <w:link w:val="CommentText"/>
    <w:uiPriority w:val="99"/>
    <w:semiHidden/>
    <w:rsid w:val="0039275B"/>
    <w:rPr>
      <w:sz w:val="20"/>
      <w:szCs w:val="20"/>
    </w:rPr>
  </w:style>
  <w:style w:type="paragraph" w:styleId="CommentSubject">
    <w:name w:val="annotation subject"/>
    <w:basedOn w:val="CommentText"/>
    <w:next w:val="CommentText"/>
    <w:link w:val="CommentSubjectChar"/>
    <w:uiPriority w:val="99"/>
    <w:semiHidden/>
    <w:unhideWhenUsed/>
    <w:rsid w:val="0039275B"/>
    <w:rPr>
      <w:b/>
      <w:bCs/>
    </w:rPr>
  </w:style>
  <w:style w:type="character" w:customStyle="1" w:styleId="CommentSubjectChar">
    <w:name w:val="Comment Subject Char"/>
    <w:basedOn w:val="CommentTextChar"/>
    <w:link w:val="CommentSubject"/>
    <w:uiPriority w:val="99"/>
    <w:semiHidden/>
    <w:rsid w:val="0039275B"/>
    <w:rPr>
      <w:b/>
      <w:bCs/>
      <w:sz w:val="20"/>
      <w:szCs w:val="20"/>
    </w:rPr>
  </w:style>
  <w:style w:type="paragraph" w:styleId="BalloonText">
    <w:name w:val="Balloon Text"/>
    <w:basedOn w:val="Normal"/>
    <w:link w:val="BalloonTextChar"/>
    <w:uiPriority w:val="99"/>
    <w:semiHidden/>
    <w:unhideWhenUsed/>
    <w:rsid w:val="003927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75B"/>
    <w:rPr>
      <w:rFonts w:ascii="Segoe UI" w:hAnsi="Segoe UI" w:cs="Segoe UI"/>
      <w:sz w:val="18"/>
      <w:szCs w:val="18"/>
    </w:rPr>
  </w:style>
  <w:style w:type="paragraph" w:styleId="Header">
    <w:name w:val="header"/>
    <w:basedOn w:val="Normal"/>
    <w:link w:val="HeaderChar"/>
    <w:uiPriority w:val="99"/>
    <w:unhideWhenUsed/>
    <w:rsid w:val="00326C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C23"/>
  </w:style>
  <w:style w:type="paragraph" w:styleId="Footer">
    <w:name w:val="footer"/>
    <w:basedOn w:val="Normal"/>
    <w:link w:val="FooterChar"/>
    <w:uiPriority w:val="99"/>
    <w:unhideWhenUsed/>
    <w:rsid w:val="00326C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C23"/>
  </w:style>
  <w:style w:type="paragraph" w:styleId="NormalWeb">
    <w:name w:val="Normal (Web)"/>
    <w:basedOn w:val="Normal"/>
    <w:uiPriority w:val="99"/>
    <w:semiHidden/>
    <w:unhideWhenUsed/>
    <w:rsid w:val="0018431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8431D"/>
    <w:rPr>
      <w:i/>
      <w:iCs/>
    </w:rPr>
  </w:style>
  <w:style w:type="character" w:styleId="Hyperlink">
    <w:name w:val="Hyperlink"/>
    <w:basedOn w:val="DefaultParagraphFont"/>
    <w:uiPriority w:val="99"/>
    <w:semiHidden/>
    <w:unhideWhenUsed/>
    <w:rsid w:val="001843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21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02/cad.2009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b978-0-12-809324-5.23656-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2020-09-22T22:04:00Z</dcterms:created>
  <dcterms:modified xsi:type="dcterms:W3CDTF">2020-09-22T22:04:00Z</dcterms:modified>
</cp:coreProperties>
</file>